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E0" w:rsidRPr="00AD7336" w:rsidRDefault="00D772E0">
      <w:pPr>
        <w:pStyle w:val="Title"/>
        <w:jc w:val="left"/>
        <w:rPr>
          <w:rFonts w:ascii="Verdana" w:hAnsi="Verdana"/>
        </w:rPr>
      </w:pPr>
    </w:p>
    <w:p w:rsidR="00000F97" w:rsidRPr="00AD7336" w:rsidRDefault="00853009">
      <w:pPr>
        <w:pStyle w:val="Title"/>
        <w:jc w:val="left"/>
        <w:rPr>
          <w:rFonts w:ascii="Verdana" w:hAnsi="Verdana"/>
        </w:rPr>
      </w:pPr>
      <w:r>
        <w:rPr>
          <w:noProof/>
        </w:rPr>
        <w:drawing>
          <wp:inline distT="0" distB="0" distL="0" distR="0">
            <wp:extent cx="1181100" cy="381000"/>
            <wp:effectExtent l="19050" t="0" r="0" b="0"/>
            <wp:docPr id="1" name="Picture 1" descr="Unumbl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mblackR"/>
                    <pic:cNvPicPr>
                      <a:picLocks noChangeAspect="1" noChangeArrowheads="1"/>
                    </pic:cNvPicPr>
                  </pic:nvPicPr>
                  <pic:blipFill>
                    <a:blip r:embed="rId8" cstate="print"/>
                    <a:srcRect/>
                    <a:stretch>
                      <a:fillRect/>
                    </a:stretch>
                  </pic:blipFill>
                  <pic:spPr bwMode="auto">
                    <a:xfrm>
                      <a:off x="0" y="0"/>
                      <a:ext cx="1181100" cy="381000"/>
                    </a:xfrm>
                    <a:prstGeom prst="rect">
                      <a:avLst/>
                    </a:prstGeom>
                    <a:noFill/>
                    <a:ln w="9525">
                      <a:noFill/>
                      <a:miter lim="800000"/>
                      <a:headEnd/>
                      <a:tailEnd/>
                    </a:ln>
                  </pic:spPr>
                </pic:pic>
              </a:graphicData>
            </a:graphic>
          </wp:inline>
        </w:drawing>
      </w:r>
      <w:r w:rsidR="00820CE1">
        <w:rPr>
          <w:rFonts w:ascii="Verdana" w:hAnsi="Verdana"/>
          <w:noProof/>
        </w:rPr>
        <mc:AlternateContent>
          <mc:Choice Requires="wps">
            <w:drawing>
              <wp:anchor distT="0" distB="0" distL="114300" distR="114300" simplePos="0" relativeHeight="251657216" behindDoc="0" locked="0" layoutInCell="1" allowOverlap="1">
                <wp:simplePos x="0" y="0"/>
                <wp:positionH relativeFrom="column">
                  <wp:posOffset>1148715</wp:posOffset>
                </wp:positionH>
                <wp:positionV relativeFrom="paragraph">
                  <wp:posOffset>2540</wp:posOffset>
                </wp:positionV>
                <wp:extent cx="2057400" cy="457200"/>
                <wp:effectExtent l="571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2211 Congress Street</w:t>
                            </w:r>
                          </w:p>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Portland, Maine  04122</w:t>
                            </w:r>
                          </w:p>
                          <w:p w:rsidR="0014091C" w:rsidRPr="00EF2BA5" w:rsidRDefault="0014091C" w:rsidP="00EF2BA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0.45pt;margin-top:.2pt;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a3rI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" filled="f" stroked="f">
                <v:textbox>
                  <w:txbxContent>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2211 Congress Street</w:t>
                      </w:r>
                    </w:p>
                    <w:p w:rsidR="00EF2BA5" w:rsidRDefault="00EF2BA5" w:rsidP="00EF2BA5">
                      <w:pPr>
                        <w:autoSpaceDE w:val="0"/>
                        <w:autoSpaceDN w:val="0"/>
                        <w:adjustRightInd w:val="0"/>
                        <w:spacing w:line="160" w:lineRule="exact"/>
                        <w:rPr>
                          <w:rFonts w:ascii="Verdana" w:hAnsi="Verdana" w:cs="Verdana"/>
                          <w:sz w:val="14"/>
                          <w:szCs w:val="14"/>
                        </w:rPr>
                      </w:pPr>
                      <w:r>
                        <w:rPr>
                          <w:rFonts w:ascii="Verdana" w:hAnsi="Verdana" w:cs="Verdana"/>
                          <w:sz w:val="14"/>
                          <w:szCs w:val="14"/>
                        </w:rPr>
                        <w:t>Portland, Maine  04122</w:t>
                      </w:r>
                    </w:p>
                    <w:p w:rsidR="0014091C" w:rsidRPr="00EF2BA5" w:rsidRDefault="0014091C" w:rsidP="00EF2BA5">
                      <w:pPr>
                        <w:rPr>
                          <w:szCs w:val="16"/>
                        </w:rPr>
                      </w:pPr>
                    </w:p>
                  </w:txbxContent>
                </v:textbox>
              </v:shape>
            </w:pict>
          </mc:Fallback>
        </mc:AlternateContent>
      </w:r>
    </w:p>
    <w:p w:rsidR="00EE1394" w:rsidRPr="00AD7336" w:rsidRDefault="00EE1394">
      <w:pPr>
        <w:pStyle w:val="Title"/>
        <w:jc w:val="left"/>
        <w:rPr>
          <w:rFonts w:ascii="Verdana" w:hAnsi="Verdana"/>
          <w:snapToGrid w:val="0"/>
        </w:rPr>
      </w:pPr>
    </w:p>
    <w:p w:rsidR="00D81371" w:rsidRDefault="00D81371">
      <w:pPr>
        <w:pStyle w:val="Title"/>
        <w:jc w:val="left"/>
        <w:rPr>
          <w:rFonts w:ascii="T6" w:hAnsi="T6" w:cs="T6"/>
          <w:szCs w:val="24"/>
        </w:rPr>
      </w:pPr>
      <w:r>
        <w:rPr>
          <w:rFonts w:ascii="T6" w:hAnsi="T6" w:cs="T6"/>
          <w:szCs w:val="24"/>
        </w:rPr>
        <w:tab/>
      </w:r>
      <w:r>
        <w:rPr>
          <w:rFonts w:ascii="T6" w:hAnsi="T6" w:cs="T6"/>
          <w:szCs w:val="24"/>
        </w:rPr>
        <w:tab/>
      </w:r>
      <w:r>
        <w:rPr>
          <w:rFonts w:ascii="T6" w:hAnsi="T6" w:cs="T6"/>
          <w:szCs w:val="24"/>
        </w:rPr>
        <w:tab/>
      </w:r>
      <w:r>
        <w:rPr>
          <w:rFonts w:ascii="T6" w:hAnsi="T6" w:cs="T6"/>
          <w:szCs w:val="24"/>
        </w:rPr>
        <w:tab/>
      </w:r>
      <w:r>
        <w:rPr>
          <w:rFonts w:ascii="T6" w:hAnsi="T6" w:cs="T6"/>
          <w:szCs w:val="24"/>
        </w:rPr>
        <w:tab/>
      </w:r>
      <w:r>
        <w:rPr>
          <w:rFonts w:ascii="T6" w:hAnsi="T6" w:cs="T6"/>
          <w:szCs w:val="24"/>
        </w:rPr>
        <w:tab/>
      </w:r>
      <w:r>
        <w:rPr>
          <w:rFonts w:ascii="T6" w:hAnsi="T6" w:cs="T6"/>
          <w:szCs w:val="24"/>
        </w:rPr>
        <w:tab/>
        <w:t xml:space="preserve">Southern Westchester BOCES Teachers </w:t>
      </w:r>
    </w:p>
    <w:p w:rsidR="00EE1394" w:rsidRPr="00AD7336" w:rsidRDefault="00AB7A19" w:rsidP="00D81371">
      <w:pPr>
        <w:pStyle w:val="Title"/>
        <w:ind w:left="5040"/>
        <w:jc w:val="left"/>
        <w:rPr>
          <w:rFonts w:ascii="Verdana" w:hAnsi="Verdana"/>
          <w:b w:val="0"/>
        </w:rPr>
      </w:pPr>
      <w:r>
        <w:rPr>
          <w:rFonts w:ascii="T6" w:hAnsi="T6" w:cs="T6"/>
          <w:szCs w:val="24"/>
        </w:rPr>
        <w:t xml:space="preserve"> </w:t>
      </w:r>
      <w:r w:rsidR="00D81371">
        <w:rPr>
          <w:rFonts w:ascii="T6" w:hAnsi="T6" w:cs="T6"/>
          <w:szCs w:val="24"/>
        </w:rPr>
        <w:t>Association Benefit Trust</w:t>
      </w:r>
    </w:p>
    <w:p w:rsidR="00C62D62" w:rsidRPr="00BE25D4" w:rsidRDefault="00D81371" w:rsidP="00C62D62">
      <w:pPr>
        <w:pStyle w:val="Title"/>
        <w:jc w:val="lef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C62D62" w:rsidRPr="00AD7336" w:rsidRDefault="00C62D62" w:rsidP="00BE25D4">
      <w:pPr>
        <w:pStyle w:val="Title"/>
        <w:pBdr>
          <w:bottom w:val="single" w:sz="12" w:space="1" w:color="auto"/>
        </w:pBdr>
        <w:jc w:val="left"/>
        <w:rPr>
          <w:rFonts w:ascii="Verdana" w:hAnsi="Verdana"/>
          <w:sz w:val="22"/>
          <w:szCs w:val="22"/>
        </w:rPr>
      </w:pPr>
      <w:r w:rsidRPr="00AD7336">
        <w:rPr>
          <w:rFonts w:ascii="Verdana" w:hAnsi="Verdana"/>
          <w:sz w:val="22"/>
          <w:szCs w:val="22"/>
        </w:rPr>
        <w:t xml:space="preserve">                                                        </w:t>
      </w:r>
      <w:r w:rsidR="00AB7A19">
        <w:rPr>
          <w:rFonts w:ascii="Verdana" w:hAnsi="Verdana"/>
          <w:sz w:val="22"/>
          <w:szCs w:val="22"/>
        </w:rPr>
        <w:t xml:space="preserve">            </w:t>
      </w:r>
      <w:r w:rsidR="00D81371">
        <w:rPr>
          <w:rFonts w:ascii="Verdana" w:hAnsi="Verdana"/>
          <w:sz w:val="22"/>
          <w:szCs w:val="22"/>
        </w:rPr>
        <w:t>Policy Number</w:t>
      </w:r>
      <w:r w:rsidR="00BE25D4">
        <w:rPr>
          <w:rFonts w:ascii="Verdana" w:hAnsi="Verdana"/>
          <w:sz w:val="22"/>
          <w:szCs w:val="22"/>
        </w:rPr>
        <w:t xml:space="preserve">: </w:t>
      </w:r>
      <w:r w:rsidR="00253DFD">
        <w:rPr>
          <w:rFonts w:ascii="Verdana" w:hAnsi="Verdana"/>
          <w:sz w:val="22"/>
          <w:szCs w:val="22"/>
        </w:rPr>
        <w:t>118668-038</w:t>
      </w:r>
    </w:p>
    <w:p w:rsidR="00C62D62" w:rsidRDefault="00C62D62" w:rsidP="00C62D62">
      <w:pPr>
        <w:pStyle w:val="Title"/>
        <w:pBdr>
          <w:bottom w:val="single" w:sz="12" w:space="1" w:color="auto"/>
        </w:pBdr>
        <w:jc w:val="left"/>
        <w:rPr>
          <w:rFonts w:ascii="Verdana" w:hAnsi="Verdana"/>
          <w:sz w:val="28"/>
        </w:rPr>
      </w:pPr>
    </w:p>
    <w:p w:rsidR="00C62D62" w:rsidRDefault="00C62D62">
      <w:pPr>
        <w:pStyle w:val="Title"/>
        <w:pBdr>
          <w:bottom w:val="single" w:sz="12" w:space="1" w:color="auto"/>
        </w:pBdr>
        <w:jc w:val="left"/>
        <w:rPr>
          <w:rFonts w:ascii="Verdana" w:hAnsi="Verdana"/>
          <w:sz w:val="22"/>
          <w:szCs w:val="22"/>
        </w:rPr>
      </w:pPr>
      <w:bookmarkStart w:id="0" w:name="_GoBack"/>
      <w:bookmarkEnd w:id="0"/>
    </w:p>
    <w:p w:rsidR="00C62D62" w:rsidRDefault="00C62D62">
      <w:pPr>
        <w:pStyle w:val="Title"/>
        <w:pBdr>
          <w:bottom w:val="single" w:sz="12" w:space="1" w:color="auto"/>
        </w:pBdr>
        <w:jc w:val="left"/>
        <w:rPr>
          <w:rFonts w:ascii="Verdana" w:hAnsi="Verdana"/>
          <w:sz w:val="22"/>
          <w:szCs w:val="22"/>
        </w:rPr>
      </w:pPr>
    </w:p>
    <w:p w:rsidR="00EE1394" w:rsidRPr="00AD7336" w:rsidRDefault="00C62D62">
      <w:pPr>
        <w:pStyle w:val="Title"/>
        <w:pBdr>
          <w:bottom w:val="single" w:sz="12" w:space="1" w:color="auto"/>
        </w:pBdr>
        <w:jc w:val="left"/>
        <w:rPr>
          <w:rFonts w:ascii="Verdana" w:hAnsi="Verdana"/>
          <w:sz w:val="28"/>
          <w:szCs w:val="28"/>
        </w:rPr>
      </w:pPr>
      <w:r>
        <w:rPr>
          <w:rFonts w:ascii="Verdana" w:hAnsi="Verdana"/>
          <w:sz w:val="22"/>
        </w:rPr>
        <w:t>RE:</w:t>
      </w:r>
      <w:r w:rsidR="00BE25D4">
        <w:rPr>
          <w:rFonts w:ascii="Verdana" w:hAnsi="Verdana"/>
          <w:sz w:val="22"/>
        </w:rPr>
        <w:t xml:space="preserve"> </w:t>
      </w:r>
      <w:r>
        <w:rPr>
          <w:rFonts w:ascii="Verdana" w:hAnsi="Verdana"/>
          <w:sz w:val="22"/>
        </w:rPr>
        <w:t xml:space="preserve"> Opportunity to continue your </w:t>
      </w:r>
      <w:r w:rsidR="00BE25D4">
        <w:rPr>
          <w:rFonts w:ascii="Verdana" w:hAnsi="Verdana"/>
          <w:sz w:val="22"/>
        </w:rPr>
        <w:t xml:space="preserve">Life and </w:t>
      </w:r>
      <w:r w:rsidRPr="0074479F">
        <w:rPr>
          <w:rFonts w:ascii="Verdana" w:hAnsi="Verdana"/>
          <w:sz w:val="22"/>
        </w:rPr>
        <w:t>Accidental Death &amp; Dismemberment (AD&amp;D) Insurance coverag</w:t>
      </w:r>
      <w:r>
        <w:rPr>
          <w:rFonts w:ascii="Verdana" w:hAnsi="Verdana"/>
          <w:sz w:val="22"/>
        </w:rPr>
        <w:t>e.</w:t>
      </w:r>
      <w:r w:rsidR="001D0D45" w:rsidRPr="00AD7336">
        <w:rPr>
          <w:rFonts w:ascii="Verdana" w:hAnsi="Verdana"/>
          <w:sz w:val="22"/>
        </w:rPr>
        <w:t xml:space="preserve">                                                              </w:t>
      </w:r>
    </w:p>
    <w:p w:rsidR="00C62D62" w:rsidRDefault="00C62D62" w:rsidP="0063044F">
      <w:pPr>
        <w:spacing w:line="240" w:lineRule="atLeast"/>
        <w:jc w:val="both"/>
        <w:rPr>
          <w:rFonts w:ascii="Verdana" w:hAnsi="Verdana"/>
          <w:szCs w:val="22"/>
        </w:rPr>
      </w:pPr>
    </w:p>
    <w:p w:rsidR="00753281" w:rsidRPr="00AD7336" w:rsidRDefault="0063044F" w:rsidP="00253DFD">
      <w:pPr>
        <w:spacing w:line="240" w:lineRule="atLeast"/>
        <w:jc w:val="both"/>
        <w:rPr>
          <w:rFonts w:ascii="Verdana" w:hAnsi="Verdana"/>
          <w:szCs w:val="22"/>
        </w:rPr>
      </w:pPr>
      <w:r w:rsidRPr="00AD7336">
        <w:rPr>
          <w:rFonts w:ascii="Verdana" w:hAnsi="Verdana"/>
          <w:szCs w:val="22"/>
        </w:rPr>
        <w:t xml:space="preserve">Due to </w:t>
      </w:r>
      <w:r w:rsidR="008333DE" w:rsidRPr="00AD7336">
        <w:rPr>
          <w:rFonts w:ascii="Verdana" w:hAnsi="Verdana"/>
          <w:szCs w:val="22"/>
        </w:rPr>
        <w:t>the</w:t>
      </w:r>
      <w:r w:rsidRPr="00AD7336">
        <w:rPr>
          <w:rFonts w:ascii="Verdana" w:hAnsi="Verdana"/>
          <w:szCs w:val="22"/>
        </w:rPr>
        <w:t xml:space="preserve"> </w:t>
      </w:r>
      <w:r w:rsidR="00253DFD">
        <w:rPr>
          <w:rFonts w:ascii="Verdana" w:hAnsi="Verdana"/>
          <w:szCs w:val="22"/>
        </w:rPr>
        <w:t xml:space="preserve">your recent </w:t>
      </w:r>
      <w:r w:rsidR="00900E3A">
        <w:rPr>
          <w:rFonts w:ascii="Verdana" w:hAnsi="Verdana"/>
          <w:szCs w:val="22"/>
        </w:rPr>
        <w:t>change in status</w:t>
      </w:r>
      <w:r w:rsidR="008333DE" w:rsidRPr="00AD7336">
        <w:rPr>
          <w:rFonts w:ascii="Verdana" w:hAnsi="Verdana"/>
          <w:szCs w:val="22"/>
        </w:rPr>
        <w:t xml:space="preserve">, </w:t>
      </w:r>
      <w:r w:rsidR="00EE1394" w:rsidRPr="00AD7336">
        <w:rPr>
          <w:rFonts w:ascii="Verdana" w:hAnsi="Verdana"/>
          <w:szCs w:val="22"/>
        </w:rPr>
        <w:t>you may choose to continue the</w:t>
      </w:r>
      <w:r w:rsidR="00EE1394" w:rsidRPr="00BE25D4">
        <w:rPr>
          <w:rFonts w:ascii="Verdana" w:hAnsi="Verdana"/>
          <w:szCs w:val="22"/>
        </w:rPr>
        <w:t xml:space="preserve"> </w:t>
      </w:r>
      <w:r w:rsidR="001A53F4" w:rsidRPr="00BE25D4">
        <w:rPr>
          <w:rFonts w:ascii="Verdana" w:hAnsi="Verdana"/>
          <w:szCs w:val="22"/>
        </w:rPr>
        <w:t>G</w:t>
      </w:r>
      <w:r w:rsidR="00EE1394" w:rsidRPr="00BE25D4">
        <w:rPr>
          <w:rFonts w:ascii="Verdana" w:hAnsi="Verdana"/>
          <w:szCs w:val="22"/>
        </w:rPr>
        <w:t>roup Life</w:t>
      </w:r>
      <w:r w:rsidR="00BE25D4" w:rsidRPr="00BE25D4">
        <w:rPr>
          <w:rFonts w:ascii="Verdana" w:hAnsi="Verdana"/>
          <w:szCs w:val="22"/>
        </w:rPr>
        <w:t xml:space="preserve"> and</w:t>
      </w:r>
      <w:r w:rsidRPr="00BE25D4">
        <w:rPr>
          <w:rFonts w:ascii="Verdana" w:hAnsi="Verdana"/>
          <w:szCs w:val="22"/>
        </w:rPr>
        <w:t xml:space="preserve"> </w:t>
      </w:r>
      <w:r w:rsidR="00EE1394" w:rsidRPr="00BE25D4">
        <w:rPr>
          <w:rFonts w:ascii="Verdana" w:hAnsi="Verdana"/>
          <w:szCs w:val="22"/>
        </w:rPr>
        <w:t xml:space="preserve">Accidental Death </w:t>
      </w:r>
      <w:r w:rsidR="00BE25D4">
        <w:rPr>
          <w:rFonts w:ascii="Verdana" w:hAnsi="Verdana"/>
          <w:szCs w:val="22"/>
        </w:rPr>
        <w:t>&amp;</w:t>
      </w:r>
      <w:r w:rsidR="00EE1394" w:rsidRPr="00BE25D4">
        <w:rPr>
          <w:rFonts w:ascii="Verdana" w:hAnsi="Verdana"/>
          <w:szCs w:val="22"/>
        </w:rPr>
        <w:t xml:space="preserve"> Dismemberment</w:t>
      </w:r>
      <w:r w:rsidR="00FC20DF" w:rsidRPr="00BE25D4">
        <w:rPr>
          <w:rFonts w:ascii="Verdana" w:hAnsi="Verdana"/>
          <w:szCs w:val="22"/>
        </w:rPr>
        <w:t xml:space="preserve"> </w:t>
      </w:r>
      <w:r w:rsidR="001A53F4" w:rsidRPr="00BE25D4">
        <w:rPr>
          <w:rFonts w:ascii="Verdana" w:hAnsi="Verdana"/>
          <w:szCs w:val="22"/>
        </w:rPr>
        <w:t>I</w:t>
      </w:r>
      <w:r w:rsidR="00EE1394" w:rsidRPr="00BE25D4">
        <w:rPr>
          <w:rFonts w:ascii="Verdana" w:hAnsi="Verdana"/>
          <w:szCs w:val="22"/>
        </w:rPr>
        <w:t xml:space="preserve">nsurance </w:t>
      </w:r>
      <w:r w:rsidR="00EE1394" w:rsidRPr="00AD7336">
        <w:rPr>
          <w:rFonts w:ascii="Verdana" w:hAnsi="Verdana"/>
          <w:szCs w:val="22"/>
        </w:rPr>
        <w:t xml:space="preserve">you had through Unum’s </w:t>
      </w:r>
      <w:r w:rsidR="001A53F4">
        <w:rPr>
          <w:rFonts w:ascii="Verdana" w:hAnsi="Verdana"/>
          <w:szCs w:val="22"/>
        </w:rPr>
        <w:t>Portability or C</w:t>
      </w:r>
      <w:r w:rsidR="00904D45">
        <w:rPr>
          <w:rFonts w:ascii="Verdana" w:hAnsi="Verdana"/>
          <w:szCs w:val="22"/>
        </w:rPr>
        <w:t>onversion</w:t>
      </w:r>
      <w:r w:rsidR="00B86289" w:rsidRPr="00AD7336">
        <w:rPr>
          <w:rFonts w:ascii="Verdana" w:hAnsi="Verdana"/>
          <w:b/>
          <w:szCs w:val="22"/>
        </w:rPr>
        <w:t xml:space="preserve"> </w:t>
      </w:r>
      <w:r w:rsidR="00087576" w:rsidRPr="00AD7336">
        <w:rPr>
          <w:rFonts w:ascii="Verdana" w:hAnsi="Verdana"/>
          <w:szCs w:val="22"/>
        </w:rPr>
        <w:t>option</w:t>
      </w:r>
      <w:r w:rsidR="00BD511F">
        <w:rPr>
          <w:rFonts w:ascii="Verdana" w:hAnsi="Verdana"/>
          <w:szCs w:val="22"/>
        </w:rPr>
        <w:t>s</w:t>
      </w:r>
      <w:r w:rsidR="00087576" w:rsidRPr="00AD7336">
        <w:rPr>
          <w:rFonts w:ascii="Verdana" w:hAnsi="Verdana"/>
          <w:szCs w:val="22"/>
        </w:rPr>
        <w:t>.</w:t>
      </w:r>
      <w:r w:rsidR="00EE1394" w:rsidRPr="00AD7336">
        <w:rPr>
          <w:rFonts w:ascii="Verdana" w:hAnsi="Verdana"/>
          <w:szCs w:val="22"/>
        </w:rPr>
        <w:t xml:space="preserve"> </w:t>
      </w:r>
      <w:r w:rsidR="00EE1394" w:rsidRPr="00AD7336">
        <w:rPr>
          <w:rFonts w:ascii="Verdana" w:hAnsi="Verdana"/>
          <w:b/>
          <w:szCs w:val="22"/>
        </w:rPr>
        <w:t xml:space="preserve"> </w:t>
      </w:r>
    </w:p>
    <w:p w:rsidR="00EE1394" w:rsidRPr="00AD7336" w:rsidRDefault="00EE1394" w:rsidP="0063044F">
      <w:pPr>
        <w:spacing w:line="240" w:lineRule="atLeast"/>
        <w:jc w:val="both"/>
        <w:rPr>
          <w:rFonts w:ascii="Verdana" w:hAnsi="Verdana"/>
          <w:szCs w:val="22"/>
        </w:rPr>
      </w:pPr>
    </w:p>
    <w:p w:rsidR="00BC3D9D" w:rsidRDefault="00BC3D9D" w:rsidP="00BC3D9D">
      <w:pPr>
        <w:spacing w:line="240" w:lineRule="atLeast"/>
        <w:jc w:val="both"/>
        <w:rPr>
          <w:rFonts w:ascii="Verdana" w:hAnsi="Verdana"/>
          <w:szCs w:val="22"/>
        </w:rPr>
      </w:pPr>
      <w:r w:rsidRPr="00AD7336">
        <w:rPr>
          <w:rFonts w:ascii="Verdana" w:hAnsi="Verdana"/>
          <w:szCs w:val="22"/>
        </w:rPr>
        <w:t>If you decide that</w:t>
      </w:r>
      <w:r w:rsidRPr="00AD7336">
        <w:rPr>
          <w:rFonts w:ascii="Verdana" w:hAnsi="Verdana"/>
          <w:b/>
          <w:szCs w:val="22"/>
        </w:rPr>
        <w:t xml:space="preserve"> </w:t>
      </w:r>
      <w:r>
        <w:rPr>
          <w:rFonts w:ascii="Verdana" w:hAnsi="Verdana"/>
          <w:szCs w:val="22"/>
        </w:rPr>
        <w:t>Portability or Conversion</w:t>
      </w:r>
      <w:r w:rsidRPr="00AD7336">
        <w:rPr>
          <w:rFonts w:ascii="Verdana" w:hAnsi="Verdana"/>
          <w:szCs w:val="22"/>
        </w:rPr>
        <w:t xml:space="preserve"> is right for you, </w:t>
      </w:r>
      <w:r>
        <w:rPr>
          <w:rFonts w:ascii="Verdana" w:hAnsi="Verdana"/>
          <w:szCs w:val="22"/>
        </w:rPr>
        <w:t xml:space="preserve">please return </w:t>
      </w:r>
      <w:r w:rsidRPr="00AD7336">
        <w:rPr>
          <w:rFonts w:ascii="Verdana" w:hAnsi="Verdana"/>
          <w:szCs w:val="22"/>
        </w:rPr>
        <w:t>the completed form</w:t>
      </w:r>
      <w:r w:rsidRPr="00BE25D4">
        <w:rPr>
          <w:rFonts w:ascii="Verdana" w:hAnsi="Verdana"/>
          <w:szCs w:val="22"/>
        </w:rPr>
        <w:t>(s)</w:t>
      </w:r>
      <w:r w:rsidRPr="00AD7336">
        <w:rPr>
          <w:rFonts w:ascii="Verdana" w:hAnsi="Verdana"/>
          <w:szCs w:val="22"/>
        </w:rPr>
        <w:t xml:space="preserve"> and premium within </w:t>
      </w:r>
      <w:r w:rsidRPr="00AD7336">
        <w:rPr>
          <w:rFonts w:ascii="Verdana" w:hAnsi="Verdana"/>
          <w:b/>
          <w:szCs w:val="22"/>
        </w:rPr>
        <w:t>31</w:t>
      </w:r>
      <w:r w:rsidR="00821B9A">
        <w:rPr>
          <w:rFonts w:ascii="Verdana" w:hAnsi="Verdana"/>
          <w:b/>
          <w:szCs w:val="22"/>
        </w:rPr>
        <w:t xml:space="preserve"> </w:t>
      </w:r>
      <w:r w:rsidRPr="00AD7336">
        <w:rPr>
          <w:rFonts w:ascii="Verdana" w:hAnsi="Verdana"/>
          <w:b/>
          <w:szCs w:val="22"/>
        </w:rPr>
        <w:t>days</w:t>
      </w:r>
      <w:r w:rsidRPr="00AD7336">
        <w:rPr>
          <w:rFonts w:ascii="Verdana" w:hAnsi="Verdana"/>
          <w:szCs w:val="22"/>
        </w:rPr>
        <w:t xml:space="preserve"> after your group coverage ends, or </w:t>
      </w:r>
      <w:r w:rsidRPr="00AD7336">
        <w:rPr>
          <w:rFonts w:ascii="Verdana" w:hAnsi="Verdana"/>
          <w:b/>
          <w:szCs w:val="22"/>
        </w:rPr>
        <w:t>15 days</w:t>
      </w:r>
      <w:r w:rsidRPr="00AD7336">
        <w:rPr>
          <w:rFonts w:ascii="Verdana" w:hAnsi="Verdana"/>
          <w:szCs w:val="22"/>
        </w:rPr>
        <w:t xml:space="preserve"> from the date of this notification, whichever is later, not to exceed 90 days. </w:t>
      </w:r>
      <w:r w:rsidRPr="0074479F">
        <w:rPr>
          <w:rFonts w:ascii="Verdana" w:hAnsi="Verdana"/>
          <w:szCs w:val="22"/>
        </w:rPr>
        <w:t>Please note the additional 15 days from notification is an extension of the enrollment period and not the benefits. Premiums may be paid by check or money order made payable to Unum. If you choose not to return your form</w:t>
      </w:r>
      <w:r w:rsidRPr="00821B9A">
        <w:rPr>
          <w:rFonts w:ascii="Verdana" w:hAnsi="Verdana"/>
          <w:szCs w:val="22"/>
        </w:rPr>
        <w:t>(s)</w:t>
      </w:r>
      <w:r w:rsidRPr="0074479F">
        <w:rPr>
          <w:rFonts w:ascii="Verdana" w:hAnsi="Verdana"/>
          <w:szCs w:val="22"/>
        </w:rPr>
        <w:t xml:space="preserve"> and premium payment, the option to continue this group coverage will no longer be available.</w:t>
      </w:r>
      <w:r w:rsidRPr="00AD7336">
        <w:rPr>
          <w:rFonts w:ascii="Verdana" w:hAnsi="Verdana"/>
          <w:szCs w:val="22"/>
        </w:rPr>
        <w:t xml:space="preserve">  </w:t>
      </w:r>
    </w:p>
    <w:p w:rsidR="00BE25D4" w:rsidRDefault="00BE25D4" w:rsidP="00BE25D4">
      <w:pPr>
        <w:pStyle w:val="BodyText2"/>
        <w:rPr>
          <w:rFonts w:ascii="Verdana" w:hAnsi="Verdana"/>
          <w:sz w:val="22"/>
          <w:szCs w:val="22"/>
        </w:rPr>
      </w:pPr>
    </w:p>
    <w:p w:rsidR="00BC3D9D" w:rsidRPr="00AD7336" w:rsidRDefault="00BC3D9D" w:rsidP="00BC3D9D">
      <w:pPr>
        <w:spacing w:line="240" w:lineRule="atLeast"/>
        <w:jc w:val="both"/>
        <w:rPr>
          <w:rFonts w:ascii="Verdana" w:hAnsi="Verdana"/>
          <w:szCs w:val="22"/>
        </w:rPr>
      </w:pPr>
      <w:r w:rsidRPr="00AD7336">
        <w:rPr>
          <w:rFonts w:ascii="Verdana" w:hAnsi="Verdana"/>
          <w:szCs w:val="22"/>
        </w:rPr>
        <w:t>Outlined below are some details on continuation of coverage options:</w:t>
      </w:r>
    </w:p>
    <w:p w:rsidR="00BC3D9D" w:rsidRPr="00AD7336" w:rsidRDefault="00BC3D9D" w:rsidP="00BC3D9D">
      <w:pPr>
        <w:pStyle w:val="EnvelopeReturn"/>
        <w:spacing w:line="240" w:lineRule="atLeast"/>
        <w:jc w:val="both"/>
        <w:rPr>
          <w:rFonts w:ascii="Verdana" w:hAnsi="Verdana"/>
          <w:sz w:val="22"/>
          <w:szCs w:val="22"/>
        </w:rPr>
      </w:pPr>
      <w:r>
        <w:rPr>
          <w:rFonts w:ascii="Verdana" w:hAnsi="Verdana"/>
          <w:sz w:val="22"/>
          <w:szCs w:val="22"/>
        </w:rPr>
        <w:t xml:space="preserve"> </w:t>
      </w:r>
    </w:p>
    <w:p w:rsidR="00BC3D9D" w:rsidRDefault="00BC3D9D" w:rsidP="00BC3D9D">
      <w:pPr>
        <w:pStyle w:val="BodyText2"/>
        <w:jc w:val="both"/>
        <w:rPr>
          <w:rFonts w:ascii="Verdana" w:hAnsi="Verdana"/>
          <w:b/>
          <w:i/>
          <w:sz w:val="22"/>
          <w:szCs w:val="22"/>
        </w:rPr>
      </w:pPr>
      <w:r w:rsidRPr="00AD7336">
        <w:rPr>
          <w:rFonts w:ascii="Verdana" w:hAnsi="Verdana"/>
          <w:b/>
          <w:sz w:val="22"/>
          <w:szCs w:val="22"/>
        </w:rPr>
        <w:t xml:space="preserve">Life and AD&amp;D Portability </w:t>
      </w:r>
      <w:r w:rsidRPr="00AD7336">
        <w:rPr>
          <w:rFonts w:ascii="Verdana" w:hAnsi="Verdana"/>
          <w:sz w:val="22"/>
          <w:szCs w:val="22"/>
        </w:rPr>
        <w:t xml:space="preserve">offers you an opportunity to keep your current level of </w:t>
      </w:r>
      <w:r w:rsidRPr="001362C7">
        <w:rPr>
          <w:rFonts w:ascii="Verdana" w:hAnsi="Verdana"/>
          <w:sz w:val="22"/>
          <w:szCs w:val="22"/>
        </w:rPr>
        <w:t>Life</w:t>
      </w:r>
      <w:r w:rsidRPr="00AD7336">
        <w:rPr>
          <w:rFonts w:ascii="Verdana" w:hAnsi="Verdana"/>
          <w:b/>
          <w:sz w:val="22"/>
          <w:szCs w:val="22"/>
        </w:rPr>
        <w:t xml:space="preserve"> </w:t>
      </w:r>
      <w:r w:rsidRPr="00821B9A">
        <w:rPr>
          <w:rFonts w:ascii="Verdana" w:hAnsi="Verdana"/>
          <w:sz w:val="22"/>
          <w:szCs w:val="22"/>
        </w:rPr>
        <w:t>and AD&amp;D</w:t>
      </w:r>
      <w:r w:rsidR="00821B9A">
        <w:rPr>
          <w:rFonts w:ascii="Verdana" w:hAnsi="Verdana"/>
          <w:b/>
          <w:sz w:val="22"/>
          <w:szCs w:val="22"/>
        </w:rPr>
        <w:t xml:space="preserve"> </w:t>
      </w:r>
      <w:r w:rsidRPr="00B05963">
        <w:rPr>
          <w:rFonts w:ascii="Verdana" w:hAnsi="Verdana"/>
          <w:sz w:val="22"/>
          <w:szCs w:val="22"/>
        </w:rPr>
        <w:t>Insurance.</w:t>
      </w:r>
      <w:r w:rsidRPr="00AD7336">
        <w:rPr>
          <w:rFonts w:ascii="Verdana" w:hAnsi="Verdana"/>
          <w:sz w:val="22"/>
          <w:szCs w:val="22"/>
        </w:rPr>
        <w:t xml:space="preserve"> Portability </w:t>
      </w:r>
      <w:r>
        <w:rPr>
          <w:rFonts w:ascii="Verdana" w:hAnsi="Verdana"/>
          <w:sz w:val="22"/>
          <w:szCs w:val="22"/>
        </w:rPr>
        <w:t>offers</w:t>
      </w:r>
      <w:r w:rsidRPr="00AD7336">
        <w:rPr>
          <w:rFonts w:ascii="Verdana" w:hAnsi="Verdana"/>
          <w:sz w:val="22"/>
          <w:szCs w:val="22"/>
        </w:rPr>
        <w:t xml:space="preserve"> term insurance, which is the type of insurance you had under the group plan. </w:t>
      </w:r>
      <w:r w:rsidR="00253DFD">
        <w:rPr>
          <w:rFonts w:ascii="Verdana" w:hAnsi="Verdana"/>
          <w:sz w:val="22"/>
          <w:szCs w:val="22"/>
        </w:rPr>
        <w:t xml:space="preserve"> This option will cost less than life conversion because it is </w:t>
      </w:r>
      <w:r w:rsidR="00D81371">
        <w:rPr>
          <w:rFonts w:ascii="Verdana" w:hAnsi="Verdana"/>
          <w:sz w:val="22"/>
          <w:szCs w:val="22"/>
        </w:rPr>
        <w:t>t</w:t>
      </w:r>
      <w:r w:rsidR="00253DFD">
        <w:rPr>
          <w:rFonts w:ascii="Verdana" w:hAnsi="Verdana"/>
          <w:sz w:val="22"/>
          <w:szCs w:val="22"/>
        </w:rPr>
        <w:t xml:space="preserve">erm </w:t>
      </w:r>
      <w:r w:rsidR="00D81371">
        <w:rPr>
          <w:rFonts w:ascii="Verdana" w:hAnsi="Verdana"/>
          <w:sz w:val="22"/>
          <w:szCs w:val="22"/>
        </w:rPr>
        <w:t>i</w:t>
      </w:r>
      <w:r w:rsidR="00253DFD">
        <w:rPr>
          <w:rFonts w:ascii="Verdana" w:hAnsi="Verdana"/>
          <w:sz w:val="22"/>
          <w:szCs w:val="22"/>
        </w:rPr>
        <w:t xml:space="preserve">nsurance.  </w:t>
      </w:r>
      <w:r w:rsidR="00D81371">
        <w:rPr>
          <w:rFonts w:ascii="Verdana" w:hAnsi="Verdana"/>
          <w:sz w:val="22"/>
          <w:szCs w:val="22"/>
        </w:rPr>
        <w:t xml:space="preserve">Your benefit will reduce by 35% at age 70. </w:t>
      </w:r>
      <w:r w:rsidR="00253DFD">
        <w:rPr>
          <w:rFonts w:ascii="Verdana" w:hAnsi="Verdana"/>
          <w:sz w:val="22"/>
          <w:szCs w:val="22"/>
        </w:rPr>
        <w:t xml:space="preserve">Coverage </w:t>
      </w:r>
      <w:r w:rsidR="00D81371">
        <w:rPr>
          <w:rFonts w:ascii="Verdana" w:hAnsi="Verdana"/>
          <w:sz w:val="22"/>
          <w:szCs w:val="22"/>
        </w:rPr>
        <w:t>will terminate at age 75 at which time you may continue your coverage through Conversion.</w:t>
      </w:r>
    </w:p>
    <w:p w:rsidR="00BC3D9D" w:rsidRDefault="00BC3D9D" w:rsidP="00BC3D9D">
      <w:pPr>
        <w:pStyle w:val="BodyText2"/>
        <w:rPr>
          <w:rFonts w:ascii="Verdana" w:hAnsi="Verdana"/>
          <w:b/>
          <w:i/>
          <w:sz w:val="22"/>
          <w:szCs w:val="22"/>
        </w:rPr>
      </w:pPr>
    </w:p>
    <w:p w:rsidR="00BC3D9D" w:rsidRPr="00AD7336" w:rsidRDefault="00BC3D9D" w:rsidP="00BC3D9D">
      <w:pPr>
        <w:pStyle w:val="BodyText2"/>
        <w:jc w:val="both"/>
        <w:rPr>
          <w:rFonts w:ascii="Verdana" w:hAnsi="Verdana"/>
          <w:b/>
          <w:sz w:val="22"/>
          <w:szCs w:val="22"/>
        </w:rPr>
      </w:pPr>
    </w:p>
    <w:p w:rsidR="00BC3D9D" w:rsidRPr="00AD7336" w:rsidRDefault="00BC3D9D" w:rsidP="00BC3D9D">
      <w:pPr>
        <w:pStyle w:val="BodyText2"/>
        <w:jc w:val="both"/>
        <w:rPr>
          <w:rFonts w:ascii="Verdana" w:hAnsi="Verdana"/>
          <w:sz w:val="22"/>
          <w:szCs w:val="22"/>
        </w:rPr>
      </w:pPr>
      <w:r w:rsidRPr="00AD7336">
        <w:rPr>
          <w:rFonts w:ascii="Verdana" w:hAnsi="Verdana"/>
          <w:b/>
          <w:sz w:val="22"/>
          <w:szCs w:val="22"/>
        </w:rPr>
        <w:t>Life Conversion</w:t>
      </w:r>
      <w:r w:rsidRPr="00AD7336">
        <w:rPr>
          <w:rFonts w:ascii="Verdana" w:hAnsi="Verdana"/>
          <w:sz w:val="22"/>
          <w:szCs w:val="22"/>
        </w:rPr>
        <w:t xml:space="preserve"> offers you an opportunity to continue your Life Insurance as an individual whole life policy, assuming you are not continuing the same coverage through Portability. Premiums for whole life insurance remain level over the life of the policy. </w:t>
      </w:r>
    </w:p>
    <w:p w:rsidR="00BC3D9D" w:rsidRPr="00AD7336" w:rsidRDefault="00BC3D9D" w:rsidP="00BC3D9D">
      <w:pPr>
        <w:pStyle w:val="BodyText2"/>
        <w:jc w:val="both"/>
        <w:rPr>
          <w:rFonts w:ascii="Verdana" w:hAnsi="Verdana"/>
          <w:sz w:val="22"/>
          <w:szCs w:val="22"/>
        </w:rPr>
      </w:pPr>
    </w:p>
    <w:p w:rsidR="00BC3D9D" w:rsidRPr="00AD7336" w:rsidRDefault="00BC3D9D" w:rsidP="00BC3D9D">
      <w:pPr>
        <w:spacing w:line="240" w:lineRule="atLeast"/>
        <w:jc w:val="both"/>
        <w:rPr>
          <w:rFonts w:ascii="Verdana" w:hAnsi="Verdana"/>
          <w:szCs w:val="22"/>
        </w:rPr>
      </w:pPr>
      <w:r w:rsidRPr="00AD7336">
        <w:rPr>
          <w:rFonts w:ascii="Verdana" w:hAnsi="Verdana"/>
          <w:szCs w:val="22"/>
        </w:rPr>
        <w:t>Additional information, including premium rates, is provided in the enclosed materials.</w:t>
      </w:r>
    </w:p>
    <w:p w:rsidR="00BC3D9D" w:rsidRPr="00AD7336" w:rsidRDefault="00BC3D9D" w:rsidP="00BC3D9D">
      <w:pPr>
        <w:spacing w:line="240" w:lineRule="atLeast"/>
        <w:rPr>
          <w:rFonts w:ascii="Verdana" w:hAnsi="Verdana"/>
          <w:szCs w:val="22"/>
        </w:rPr>
      </w:pPr>
      <w:r w:rsidRPr="00AD7336">
        <w:rPr>
          <w:rFonts w:ascii="Verdana" w:hAnsi="Verdana"/>
          <w:szCs w:val="22"/>
        </w:rPr>
        <w:t xml:space="preserve">  </w:t>
      </w:r>
    </w:p>
    <w:p w:rsidR="00BC3D9D" w:rsidRPr="00AD7336" w:rsidRDefault="00BC3D9D" w:rsidP="00BC3D9D">
      <w:pPr>
        <w:pStyle w:val="Bullet"/>
        <w:spacing w:after="0" w:line="240" w:lineRule="atLeast"/>
        <w:ind w:left="0" w:firstLine="0"/>
        <w:rPr>
          <w:rFonts w:ascii="Verdana" w:hAnsi="Verdana"/>
          <w:szCs w:val="22"/>
        </w:rPr>
      </w:pPr>
      <w:r w:rsidRPr="00AD7336">
        <w:rPr>
          <w:rFonts w:ascii="Verdana" w:hAnsi="Verdana"/>
          <w:szCs w:val="22"/>
        </w:rPr>
        <w:t>If you choose:</w:t>
      </w:r>
    </w:p>
    <w:p w:rsidR="00BC3D9D" w:rsidRPr="00AD7336" w:rsidRDefault="00BC3D9D" w:rsidP="00BC3D9D">
      <w:pPr>
        <w:pStyle w:val="Bullet"/>
        <w:numPr>
          <w:ilvl w:val="0"/>
          <w:numId w:val="4"/>
        </w:numPr>
        <w:spacing w:after="0" w:line="240" w:lineRule="atLeast"/>
        <w:rPr>
          <w:rFonts w:ascii="Verdana" w:hAnsi="Verdana"/>
          <w:szCs w:val="22"/>
        </w:rPr>
      </w:pPr>
      <w:proofErr w:type="gramStart"/>
      <w:r w:rsidRPr="00AD7336">
        <w:rPr>
          <w:rFonts w:ascii="Verdana" w:hAnsi="Verdana"/>
          <w:szCs w:val="22"/>
        </w:rPr>
        <w:t>the</w:t>
      </w:r>
      <w:proofErr w:type="gramEnd"/>
      <w:r w:rsidRPr="00AD7336">
        <w:rPr>
          <w:rFonts w:ascii="Verdana" w:hAnsi="Verdana"/>
          <w:szCs w:val="22"/>
        </w:rPr>
        <w:t xml:space="preserve"> Life and/or Accidental Death &amp; Dismemberment Portability option, complete the Life Insurance Election of Portability Coverage form.  </w:t>
      </w:r>
    </w:p>
    <w:p w:rsidR="00BC3D9D" w:rsidRPr="00AD7336" w:rsidRDefault="00BC3D9D" w:rsidP="00BC3D9D">
      <w:pPr>
        <w:pStyle w:val="Bullet"/>
        <w:numPr>
          <w:ilvl w:val="0"/>
          <w:numId w:val="4"/>
        </w:numPr>
        <w:spacing w:after="0" w:line="240" w:lineRule="atLeast"/>
        <w:rPr>
          <w:rFonts w:ascii="Verdana" w:hAnsi="Verdana"/>
          <w:szCs w:val="22"/>
        </w:rPr>
      </w:pPr>
      <w:proofErr w:type="gramStart"/>
      <w:r w:rsidRPr="00AD7336">
        <w:rPr>
          <w:rFonts w:ascii="Verdana" w:hAnsi="Verdana"/>
          <w:szCs w:val="22"/>
        </w:rPr>
        <w:t>the</w:t>
      </w:r>
      <w:proofErr w:type="gramEnd"/>
      <w:r w:rsidRPr="00AD7336">
        <w:rPr>
          <w:rFonts w:ascii="Verdana" w:hAnsi="Verdana"/>
          <w:szCs w:val="22"/>
        </w:rPr>
        <w:t xml:space="preserve"> Life Conversion option, complete the Application for Conversion of Group Life Insurance</w:t>
      </w:r>
      <w:r>
        <w:rPr>
          <w:rFonts w:ascii="Verdana" w:hAnsi="Verdana"/>
          <w:szCs w:val="22"/>
        </w:rPr>
        <w:t xml:space="preserve"> for yourself and/or any additional dependents that wish to convert their coverage</w:t>
      </w:r>
      <w:r w:rsidRPr="00AD7336">
        <w:rPr>
          <w:rFonts w:ascii="Verdana" w:hAnsi="Verdana"/>
          <w:szCs w:val="22"/>
        </w:rPr>
        <w:t xml:space="preserve">. </w:t>
      </w:r>
    </w:p>
    <w:p w:rsidR="00821B9A" w:rsidRDefault="00821B9A" w:rsidP="00BC3D9D">
      <w:pPr>
        <w:spacing w:line="240" w:lineRule="atLeast"/>
        <w:jc w:val="both"/>
        <w:rPr>
          <w:rFonts w:ascii="Verdana" w:hAnsi="Verdana"/>
          <w:szCs w:val="22"/>
        </w:rPr>
      </w:pPr>
    </w:p>
    <w:p w:rsidR="00D81371" w:rsidRDefault="00D81371" w:rsidP="00BC3D9D">
      <w:pPr>
        <w:spacing w:line="240" w:lineRule="atLeast"/>
        <w:jc w:val="both"/>
        <w:rPr>
          <w:rFonts w:ascii="Verdana" w:hAnsi="Verdana"/>
          <w:szCs w:val="22"/>
        </w:rPr>
      </w:pPr>
      <w:r>
        <w:rPr>
          <w:rFonts w:ascii="Verdana" w:hAnsi="Verdana"/>
          <w:szCs w:val="22"/>
        </w:rPr>
        <w:t xml:space="preserve">Mail the completed application and first premium payment to UNUM. </w:t>
      </w:r>
    </w:p>
    <w:p w:rsidR="00D81371" w:rsidRDefault="00D81371" w:rsidP="00BC3D9D">
      <w:pPr>
        <w:spacing w:line="240" w:lineRule="atLeast"/>
        <w:jc w:val="both"/>
        <w:rPr>
          <w:rFonts w:ascii="Verdana" w:hAnsi="Verdana"/>
          <w:szCs w:val="22"/>
        </w:rPr>
      </w:pPr>
    </w:p>
    <w:p w:rsidR="00FB7071" w:rsidRDefault="00BC3D9D" w:rsidP="00BC3D9D">
      <w:pPr>
        <w:spacing w:line="240" w:lineRule="atLeast"/>
        <w:jc w:val="both"/>
        <w:rPr>
          <w:rFonts w:ascii="Verdana" w:hAnsi="Verdana"/>
          <w:szCs w:val="22"/>
        </w:rPr>
      </w:pPr>
      <w:r w:rsidRPr="00AD7336">
        <w:rPr>
          <w:rFonts w:ascii="Verdana" w:hAnsi="Verdana"/>
          <w:szCs w:val="22"/>
        </w:rPr>
        <w:lastRenderedPageBreak/>
        <w:t>If you have any questions regarding the</w:t>
      </w:r>
      <w:r w:rsidRPr="00AD7336">
        <w:rPr>
          <w:rFonts w:ascii="Verdana" w:hAnsi="Verdana"/>
          <w:b/>
          <w:szCs w:val="22"/>
        </w:rPr>
        <w:t xml:space="preserve"> </w:t>
      </w:r>
      <w:r w:rsidRPr="00AD7336">
        <w:rPr>
          <w:rFonts w:ascii="Verdana" w:hAnsi="Verdana"/>
          <w:szCs w:val="22"/>
        </w:rPr>
        <w:t>enclosed</w:t>
      </w:r>
      <w:r w:rsidRPr="00AD7336">
        <w:rPr>
          <w:rFonts w:ascii="Verdana" w:hAnsi="Verdana"/>
          <w:b/>
          <w:szCs w:val="22"/>
        </w:rPr>
        <w:t xml:space="preserve"> </w:t>
      </w:r>
      <w:r w:rsidRPr="00AD7336">
        <w:rPr>
          <w:rFonts w:ascii="Verdana" w:hAnsi="Verdana"/>
          <w:szCs w:val="22"/>
        </w:rPr>
        <w:t>form</w:t>
      </w:r>
      <w:r w:rsidRPr="00821B9A">
        <w:rPr>
          <w:rFonts w:ascii="Verdana" w:hAnsi="Verdana"/>
          <w:szCs w:val="22"/>
        </w:rPr>
        <w:t>(s),</w:t>
      </w:r>
      <w:r w:rsidRPr="00AD7336">
        <w:rPr>
          <w:rFonts w:ascii="Verdana" w:hAnsi="Verdana"/>
          <w:szCs w:val="22"/>
        </w:rPr>
        <w:t xml:space="preserve"> or your eligibility, please call one of our Client Service Associates at </w:t>
      </w:r>
      <w:r w:rsidR="00D81371">
        <w:rPr>
          <w:rFonts w:ascii="Verdana" w:hAnsi="Verdana"/>
          <w:b/>
          <w:szCs w:val="22"/>
        </w:rPr>
        <w:t>1-800-421-0344</w:t>
      </w:r>
    </w:p>
    <w:p w:rsidR="00FC20DF" w:rsidRPr="00AD7336" w:rsidRDefault="00FC20DF" w:rsidP="0063044F">
      <w:pPr>
        <w:spacing w:line="240" w:lineRule="atLeast"/>
        <w:jc w:val="both"/>
        <w:rPr>
          <w:rFonts w:ascii="Verdana" w:hAnsi="Verdana"/>
          <w:szCs w:val="22"/>
        </w:rPr>
      </w:pPr>
    </w:p>
    <w:p w:rsidR="005C1026" w:rsidRDefault="00BD3BC5" w:rsidP="0063044F">
      <w:pPr>
        <w:spacing w:line="240" w:lineRule="atLeast"/>
        <w:jc w:val="both"/>
        <w:rPr>
          <w:rFonts w:ascii="Verdana" w:hAnsi="Verdana"/>
          <w:szCs w:val="22"/>
        </w:rPr>
      </w:pPr>
      <w:proofErr w:type="gramStart"/>
      <w:r w:rsidRPr="00AD7336">
        <w:rPr>
          <w:rFonts w:ascii="Verdana" w:hAnsi="Verdana"/>
          <w:szCs w:val="22"/>
        </w:rPr>
        <w:t>Your</w:t>
      </w:r>
      <w:proofErr w:type="gramEnd"/>
      <w:r w:rsidRPr="00AD7336">
        <w:rPr>
          <w:rFonts w:ascii="Verdana" w:hAnsi="Verdana"/>
          <w:szCs w:val="22"/>
        </w:rPr>
        <w:t xml:space="preserve"> </w:t>
      </w:r>
      <w:r w:rsidR="00665AD1" w:rsidRPr="00AD7336">
        <w:rPr>
          <w:rFonts w:ascii="Verdana" w:hAnsi="Verdana"/>
          <w:szCs w:val="22"/>
        </w:rPr>
        <w:t>Unum</w:t>
      </w:r>
      <w:r w:rsidR="005C1026" w:rsidRPr="00AD7336">
        <w:rPr>
          <w:rFonts w:ascii="Verdana" w:hAnsi="Verdana"/>
          <w:szCs w:val="22"/>
        </w:rPr>
        <w:t xml:space="preserve"> Client Service</w:t>
      </w:r>
      <w:r w:rsidRPr="00AD7336">
        <w:rPr>
          <w:rFonts w:ascii="Verdana" w:hAnsi="Verdana"/>
          <w:szCs w:val="22"/>
        </w:rPr>
        <w:t xml:space="preserve"> </w:t>
      </w:r>
      <w:r w:rsidR="00665AD1" w:rsidRPr="00AD7336">
        <w:rPr>
          <w:rFonts w:ascii="Verdana" w:hAnsi="Verdana"/>
          <w:szCs w:val="22"/>
        </w:rPr>
        <w:t>Center</w:t>
      </w:r>
    </w:p>
    <w:p w:rsidR="007371B5" w:rsidRDefault="007371B5" w:rsidP="0063044F">
      <w:pPr>
        <w:spacing w:line="240" w:lineRule="atLeast"/>
        <w:jc w:val="both"/>
        <w:rPr>
          <w:rFonts w:ascii="Verdana" w:hAnsi="Verdana"/>
          <w:szCs w:val="22"/>
        </w:rPr>
      </w:pPr>
    </w:p>
    <w:p w:rsidR="00FC20DF" w:rsidRDefault="00FC20DF" w:rsidP="007371B5">
      <w:pPr>
        <w:pStyle w:val="Footer"/>
        <w:jc w:val="left"/>
        <w:rPr>
          <w:rFonts w:ascii="Verdana" w:hAnsi="Verdana"/>
        </w:rPr>
      </w:pPr>
    </w:p>
    <w:p w:rsidR="00253DFD" w:rsidRPr="00246F72" w:rsidRDefault="00253DFD" w:rsidP="00253DFD">
      <w:pPr>
        <w:jc w:val="both"/>
        <w:rPr>
          <w:rFonts w:ascii="Verdana" w:hAnsi="Verdana" w:cs="Arial"/>
          <w:i/>
          <w:szCs w:val="22"/>
        </w:rPr>
      </w:pPr>
      <w:r>
        <w:rPr>
          <w:rFonts w:ascii="Verdana" w:hAnsi="Verdana" w:cs="Arial"/>
          <w:i/>
          <w:szCs w:val="22"/>
        </w:rPr>
        <w:t xml:space="preserve">Please note: </w:t>
      </w:r>
      <w:r w:rsidRPr="00246F72">
        <w:rPr>
          <w:rFonts w:ascii="Verdana" w:hAnsi="Verdana" w:cs="Arial"/>
          <w:i/>
          <w:szCs w:val="22"/>
        </w:rPr>
        <w:t xml:space="preserve">Your Employer must notify each person of their opportunity to port and/or convert coverage 15 days </w:t>
      </w:r>
      <w:r w:rsidRPr="00246F72">
        <w:rPr>
          <w:rFonts w:ascii="Verdana" w:hAnsi="Verdana" w:cs="Arial"/>
          <w:i/>
          <w:iCs/>
          <w:szCs w:val="22"/>
        </w:rPr>
        <w:t xml:space="preserve">before or after </w:t>
      </w:r>
      <w:r w:rsidRPr="00246F72">
        <w:rPr>
          <w:rFonts w:ascii="Verdana" w:hAnsi="Verdana" w:cs="Arial"/>
          <w:i/>
          <w:szCs w:val="22"/>
        </w:rPr>
        <w:t>the date that person's life insurance terminates. If your Employer does not notify that person within those 15 days, but does notify that person within 90 days from the date that person's life insurance terminates, the time allowed for that person to port and/or convert coverage will be extended for 45 days from the date that person is notified. If your Employer does not notify that person within those 90 days, the time allowed for that person to port and/or convert coverage will expire at the end of those 90 days. This letter serves as your employer’s notification.</w:t>
      </w: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821B9A" w:rsidRDefault="00821B9A" w:rsidP="007371B5">
      <w:pPr>
        <w:pStyle w:val="Footer"/>
        <w:jc w:val="left"/>
        <w:rPr>
          <w:rFonts w:ascii="Verdana" w:hAnsi="Verdana"/>
        </w:rPr>
      </w:pPr>
    </w:p>
    <w:p w:rsidR="00FC20DF" w:rsidRDefault="00FC20DF" w:rsidP="007371B5">
      <w:pPr>
        <w:pStyle w:val="Footer"/>
        <w:jc w:val="left"/>
        <w:rPr>
          <w:rFonts w:ascii="Verdana" w:hAnsi="Verdana"/>
        </w:rPr>
      </w:pPr>
    </w:p>
    <w:p w:rsidR="00FC20DF" w:rsidRPr="00A36D68" w:rsidRDefault="00FC20DF" w:rsidP="007371B5">
      <w:pPr>
        <w:pStyle w:val="Footer"/>
        <w:jc w:val="left"/>
        <w:rPr>
          <w:rFonts w:ascii="Verdana" w:hAnsi="Verdana"/>
          <w:sz w:val="12"/>
          <w:szCs w:val="12"/>
        </w:rPr>
      </w:pPr>
    </w:p>
    <w:p w:rsidR="00FC20DF" w:rsidRPr="00A36D68" w:rsidRDefault="00FC20DF" w:rsidP="007371B5">
      <w:pPr>
        <w:pStyle w:val="Footer"/>
        <w:jc w:val="left"/>
        <w:rPr>
          <w:rFonts w:ascii="Verdana" w:hAnsi="Verdana"/>
          <w:sz w:val="12"/>
          <w:szCs w:val="12"/>
        </w:rPr>
      </w:pPr>
    </w:p>
    <w:p w:rsidR="007371B5" w:rsidRPr="00A36D68" w:rsidRDefault="007371B5" w:rsidP="007371B5">
      <w:pPr>
        <w:pStyle w:val="Footer"/>
        <w:jc w:val="left"/>
        <w:rPr>
          <w:rFonts w:ascii="Verdana" w:hAnsi="Verdana"/>
          <w:sz w:val="12"/>
          <w:szCs w:val="12"/>
        </w:rPr>
      </w:pPr>
      <w:r w:rsidRPr="00A36D68">
        <w:rPr>
          <w:rFonts w:ascii="Verdana" w:hAnsi="Verdana"/>
          <w:sz w:val="12"/>
          <w:szCs w:val="12"/>
        </w:rPr>
        <w:t xml:space="preserve">Unum is a registered trademark and marketing brand of Unum Group and </w:t>
      </w:r>
      <w:proofErr w:type="gramStart"/>
      <w:r w:rsidRPr="00A36D68">
        <w:rPr>
          <w:rFonts w:ascii="Verdana" w:hAnsi="Verdana"/>
          <w:sz w:val="12"/>
          <w:szCs w:val="12"/>
        </w:rPr>
        <w:t>its</w:t>
      </w:r>
      <w:proofErr w:type="gramEnd"/>
      <w:r w:rsidRPr="00A36D68">
        <w:rPr>
          <w:rFonts w:ascii="Verdana" w:hAnsi="Verdana"/>
          <w:sz w:val="12"/>
          <w:szCs w:val="12"/>
        </w:rPr>
        <w:t xml:space="preserve"> insuring subsidiaries.</w:t>
      </w:r>
    </w:p>
    <w:sectPr w:rsidR="007371B5" w:rsidRPr="00A36D68" w:rsidSect="00FB7071">
      <w:footerReference w:type="first" r:id="rId9"/>
      <w:pgSz w:w="12240" w:h="15840" w:code="1"/>
      <w:pgMar w:top="720" w:right="1152" w:bottom="432" w:left="1440" w:header="288" w:footer="30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93" w:rsidRDefault="00FC5193">
      <w:r>
        <w:separator/>
      </w:r>
    </w:p>
  </w:endnote>
  <w:endnote w:type="continuationSeparator" w:id="0">
    <w:p w:rsidR="00FC5193" w:rsidRDefault="00FC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UnumProviden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6">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32" w:rsidRDefault="00A40532">
    <w:pPr>
      <w:pStyle w:val="Footer"/>
      <w:jc w:val="left"/>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93" w:rsidRDefault="00FC5193">
      <w:r>
        <w:separator/>
      </w:r>
    </w:p>
  </w:footnote>
  <w:footnote w:type="continuationSeparator" w:id="0">
    <w:p w:rsidR="00FC5193" w:rsidRDefault="00FC5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4668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153D5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nsid w:val="29D452F5"/>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4">
    <w:nsid w:val="39F22C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DA94E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4578609C"/>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7">
    <w:nsid w:val="52653C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743025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3"/>
  </w:num>
  <w:num w:numId="5">
    <w:abstractNumId w:val="6"/>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1D"/>
    <w:rsid w:val="00000F97"/>
    <w:rsid w:val="0001590E"/>
    <w:rsid w:val="00017B93"/>
    <w:rsid w:val="00042446"/>
    <w:rsid w:val="00062F0E"/>
    <w:rsid w:val="00087576"/>
    <w:rsid w:val="000965B9"/>
    <w:rsid w:val="000B7729"/>
    <w:rsid w:val="000F3FBB"/>
    <w:rsid w:val="001048DC"/>
    <w:rsid w:val="00105BF8"/>
    <w:rsid w:val="00106FC0"/>
    <w:rsid w:val="0011586C"/>
    <w:rsid w:val="00120B01"/>
    <w:rsid w:val="001362C7"/>
    <w:rsid w:val="0014091C"/>
    <w:rsid w:val="001543FC"/>
    <w:rsid w:val="00154E29"/>
    <w:rsid w:val="00164F73"/>
    <w:rsid w:val="001861A6"/>
    <w:rsid w:val="001A53F4"/>
    <w:rsid w:val="001D0D45"/>
    <w:rsid w:val="00212B9B"/>
    <w:rsid w:val="00216060"/>
    <w:rsid w:val="002176A2"/>
    <w:rsid w:val="00235349"/>
    <w:rsid w:val="0024017A"/>
    <w:rsid w:val="00253DFD"/>
    <w:rsid w:val="002A342D"/>
    <w:rsid w:val="002C1F7C"/>
    <w:rsid w:val="002D7B6A"/>
    <w:rsid w:val="00346523"/>
    <w:rsid w:val="00351DB6"/>
    <w:rsid w:val="003968E6"/>
    <w:rsid w:val="003A16FB"/>
    <w:rsid w:val="003C30D2"/>
    <w:rsid w:val="003C7052"/>
    <w:rsid w:val="003F35EC"/>
    <w:rsid w:val="00414AAC"/>
    <w:rsid w:val="00426552"/>
    <w:rsid w:val="00427FB9"/>
    <w:rsid w:val="00451C7D"/>
    <w:rsid w:val="00471839"/>
    <w:rsid w:val="004741CF"/>
    <w:rsid w:val="004777A1"/>
    <w:rsid w:val="00486CAF"/>
    <w:rsid w:val="004940CE"/>
    <w:rsid w:val="004945F1"/>
    <w:rsid w:val="004B146A"/>
    <w:rsid w:val="004D7991"/>
    <w:rsid w:val="004E07A3"/>
    <w:rsid w:val="004F5E55"/>
    <w:rsid w:val="004F602F"/>
    <w:rsid w:val="004F70A9"/>
    <w:rsid w:val="005045B3"/>
    <w:rsid w:val="00514C2D"/>
    <w:rsid w:val="005237BF"/>
    <w:rsid w:val="0054173C"/>
    <w:rsid w:val="00541EBA"/>
    <w:rsid w:val="00561165"/>
    <w:rsid w:val="005776DE"/>
    <w:rsid w:val="005A0464"/>
    <w:rsid w:val="005A20C7"/>
    <w:rsid w:val="005C1026"/>
    <w:rsid w:val="005C436C"/>
    <w:rsid w:val="005D4BC9"/>
    <w:rsid w:val="005E38D2"/>
    <w:rsid w:val="006032BA"/>
    <w:rsid w:val="0063044F"/>
    <w:rsid w:val="00633BC7"/>
    <w:rsid w:val="0065603A"/>
    <w:rsid w:val="00665AD1"/>
    <w:rsid w:val="00671728"/>
    <w:rsid w:val="00673A14"/>
    <w:rsid w:val="006762D0"/>
    <w:rsid w:val="006A08B3"/>
    <w:rsid w:val="006C1085"/>
    <w:rsid w:val="006C7F76"/>
    <w:rsid w:val="00734D70"/>
    <w:rsid w:val="007371B5"/>
    <w:rsid w:val="00753281"/>
    <w:rsid w:val="00753A45"/>
    <w:rsid w:val="007549CF"/>
    <w:rsid w:val="007663F7"/>
    <w:rsid w:val="007666B7"/>
    <w:rsid w:val="007918E8"/>
    <w:rsid w:val="00796630"/>
    <w:rsid w:val="007A2A5F"/>
    <w:rsid w:val="007B771D"/>
    <w:rsid w:val="007C1F4C"/>
    <w:rsid w:val="007F44F8"/>
    <w:rsid w:val="007F7FEF"/>
    <w:rsid w:val="00802BAB"/>
    <w:rsid w:val="00810E85"/>
    <w:rsid w:val="008145F5"/>
    <w:rsid w:val="00820CE1"/>
    <w:rsid w:val="00821B9A"/>
    <w:rsid w:val="0082221D"/>
    <w:rsid w:val="00830B2B"/>
    <w:rsid w:val="008314EF"/>
    <w:rsid w:val="00832EAF"/>
    <w:rsid w:val="008333DE"/>
    <w:rsid w:val="0085100B"/>
    <w:rsid w:val="00853009"/>
    <w:rsid w:val="00881F1E"/>
    <w:rsid w:val="0088446F"/>
    <w:rsid w:val="008B5D25"/>
    <w:rsid w:val="008E25A4"/>
    <w:rsid w:val="008E46CE"/>
    <w:rsid w:val="008E5766"/>
    <w:rsid w:val="008E7CEF"/>
    <w:rsid w:val="00900E3A"/>
    <w:rsid w:val="00904D45"/>
    <w:rsid w:val="00907AAF"/>
    <w:rsid w:val="00973488"/>
    <w:rsid w:val="009C2DDC"/>
    <w:rsid w:val="009D155C"/>
    <w:rsid w:val="009D6BBB"/>
    <w:rsid w:val="009F165B"/>
    <w:rsid w:val="00A105C0"/>
    <w:rsid w:val="00A12B6C"/>
    <w:rsid w:val="00A36D68"/>
    <w:rsid w:val="00A40532"/>
    <w:rsid w:val="00A44065"/>
    <w:rsid w:val="00A52475"/>
    <w:rsid w:val="00A60B9C"/>
    <w:rsid w:val="00A85FDD"/>
    <w:rsid w:val="00AA741F"/>
    <w:rsid w:val="00AB1D35"/>
    <w:rsid w:val="00AB7A19"/>
    <w:rsid w:val="00AC2F13"/>
    <w:rsid w:val="00AD7336"/>
    <w:rsid w:val="00AF2836"/>
    <w:rsid w:val="00B33167"/>
    <w:rsid w:val="00B52BC3"/>
    <w:rsid w:val="00B63C4F"/>
    <w:rsid w:val="00B86289"/>
    <w:rsid w:val="00BB4E6A"/>
    <w:rsid w:val="00BC3D9D"/>
    <w:rsid w:val="00BD3BC5"/>
    <w:rsid w:val="00BD511F"/>
    <w:rsid w:val="00BE25D4"/>
    <w:rsid w:val="00BF2FF1"/>
    <w:rsid w:val="00C14EAA"/>
    <w:rsid w:val="00C14ED4"/>
    <w:rsid w:val="00C24E0A"/>
    <w:rsid w:val="00C31B74"/>
    <w:rsid w:val="00C34DF1"/>
    <w:rsid w:val="00C41DE6"/>
    <w:rsid w:val="00C45E9B"/>
    <w:rsid w:val="00C62D62"/>
    <w:rsid w:val="00C67884"/>
    <w:rsid w:val="00C717F1"/>
    <w:rsid w:val="00C73F84"/>
    <w:rsid w:val="00C759F3"/>
    <w:rsid w:val="00C846DB"/>
    <w:rsid w:val="00CA7494"/>
    <w:rsid w:val="00CC533E"/>
    <w:rsid w:val="00CD1FEE"/>
    <w:rsid w:val="00D045F8"/>
    <w:rsid w:val="00D1165B"/>
    <w:rsid w:val="00D15691"/>
    <w:rsid w:val="00D15708"/>
    <w:rsid w:val="00D23C10"/>
    <w:rsid w:val="00D56D1B"/>
    <w:rsid w:val="00D702DF"/>
    <w:rsid w:val="00D71D09"/>
    <w:rsid w:val="00D772E0"/>
    <w:rsid w:val="00D81371"/>
    <w:rsid w:val="00D90CB0"/>
    <w:rsid w:val="00D9186A"/>
    <w:rsid w:val="00D92979"/>
    <w:rsid w:val="00D93E1A"/>
    <w:rsid w:val="00DB3282"/>
    <w:rsid w:val="00DC03B8"/>
    <w:rsid w:val="00DD1D2D"/>
    <w:rsid w:val="00DF408A"/>
    <w:rsid w:val="00E02A5A"/>
    <w:rsid w:val="00E038F0"/>
    <w:rsid w:val="00E0773E"/>
    <w:rsid w:val="00E07C63"/>
    <w:rsid w:val="00E2615A"/>
    <w:rsid w:val="00E47366"/>
    <w:rsid w:val="00E80992"/>
    <w:rsid w:val="00E80DC6"/>
    <w:rsid w:val="00EE1394"/>
    <w:rsid w:val="00EF2BA5"/>
    <w:rsid w:val="00F00D74"/>
    <w:rsid w:val="00F03F39"/>
    <w:rsid w:val="00F21264"/>
    <w:rsid w:val="00F27006"/>
    <w:rsid w:val="00F53DBA"/>
    <w:rsid w:val="00F570F5"/>
    <w:rsid w:val="00F61CE1"/>
    <w:rsid w:val="00F631A9"/>
    <w:rsid w:val="00F82E18"/>
    <w:rsid w:val="00F918FA"/>
    <w:rsid w:val="00FA539B"/>
    <w:rsid w:val="00FA779F"/>
    <w:rsid w:val="00FB5343"/>
    <w:rsid w:val="00FB6E15"/>
    <w:rsid w:val="00FB7071"/>
    <w:rsid w:val="00FC20DF"/>
    <w:rsid w:val="00FC5193"/>
    <w:rsid w:val="00FE0FC6"/>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AAC"/>
    <w:pPr>
      <w:spacing w:line="300" w:lineRule="exact"/>
    </w:pPr>
    <w:rPr>
      <w:sz w:val="22"/>
    </w:rPr>
  </w:style>
  <w:style w:type="paragraph" w:styleId="Heading1">
    <w:name w:val="heading 1"/>
    <w:basedOn w:val="Normal"/>
    <w:next w:val="Normal"/>
    <w:qFormat/>
    <w:rsid w:val="00414AAC"/>
    <w:pPr>
      <w:keepNext/>
      <w:spacing w:before="240" w:after="60"/>
      <w:outlineLvl w:val="0"/>
    </w:pPr>
    <w:rPr>
      <w:b/>
      <w:kern w:val="28"/>
      <w:sz w:val="28"/>
    </w:rPr>
  </w:style>
  <w:style w:type="paragraph" w:styleId="Heading2">
    <w:name w:val="heading 2"/>
    <w:basedOn w:val="Normal"/>
    <w:next w:val="Normal"/>
    <w:qFormat/>
    <w:rsid w:val="00414AAC"/>
    <w:pPr>
      <w:keepNext/>
      <w:spacing w:before="240" w:after="60"/>
      <w:outlineLvl w:val="1"/>
    </w:pPr>
    <w:rPr>
      <w:b/>
      <w:i/>
    </w:rPr>
  </w:style>
  <w:style w:type="paragraph" w:styleId="Heading3">
    <w:name w:val="heading 3"/>
    <w:basedOn w:val="Normal"/>
    <w:next w:val="Normal"/>
    <w:qFormat/>
    <w:rsid w:val="00414AAC"/>
    <w:pPr>
      <w:keepNext/>
      <w:spacing w:before="240" w:after="60"/>
      <w:outlineLvl w:val="2"/>
    </w:pPr>
  </w:style>
  <w:style w:type="paragraph" w:styleId="Heading4">
    <w:name w:val="heading 4"/>
    <w:basedOn w:val="Normal"/>
    <w:next w:val="Normal"/>
    <w:qFormat/>
    <w:rsid w:val="00414AAC"/>
    <w:pPr>
      <w:keepNext/>
      <w:outlineLvl w:val="3"/>
    </w:pPr>
    <w:rPr>
      <w:rFonts w:ascii="Helvetica" w:hAnsi="Helvetica"/>
      <w:b/>
      <w:sz w:val="24"/>
    </w:rPr>
  </w:style>
  <w:style w:type="paragraph" w:styleId="Heading5">
    <w:name w:val="heading 5"/>
    <w:basedOn w:val="Normal"/>
    <w:next w:val="Normal"/>
    <w:qFormat/>
    <w:rsid w:val="00414AAC"/>
    <w:pPr>
      <w:keepNext/>
      <w:outlineLvl w:val="4"/>
    </w:pPr>
    <w:rPr>
      <w:rFonts w:ascii="Helvetica" w:hAnsi="Helvetic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AAC"/>
    <w:pPr>
      <w:spacing w:after="280"/>
    </w:pPr>
  </w:style>
  <w:style w:type="paragraph" w:customStyle="1" w:styleId="BodySingle">
    <w:name w:val="Body Single"/>
    <w:basedOn w:val="Normal"/>
    <w:rsid w:val="00414AAC"/>
    <w:pPr>
      <w:spacing w:line="280" w:lineRule="exact"/>
    </w:pPr>
  </w:style>
  <w:style w:type="paragraph" w:styleId="Title">
    <w:name w:val="Title"/>
    <w:basedOn w:val="Normal"/>
    <w:qFormat/>
    <w:rsid w:val="00414AAC"/>
    <w:pPr>
      <w:spacing w:line="240" w:lineRule="atLeast"/>
      <w:jc w:val="center"/>
    </w:pPr>
    <w:rPr>
      <w:rFonts w:ascii="Helv" w:hAnsi="Helv"/>
      <w:b/>
      <w:color w:val="000000"/>
      <w:sz w:val="24"/>
    </w:rPr>
  </w:style>
  <w:style w:type="paragraph" w:styleId="BodyText2">
    <w:name w:val="Body Text 2"/>
    <w:basedOn w:val="Normal"/>
    <w:rsid w:val="00414AAC"/>
    <w:pPr>
      <w:spacing w:line="240" w:lineRule="atLeast"/>
    </w:pPr>
    <w:rPr>
      <w:rFonts w:ascii="Helv" w:hAnsi="Helv"/>
      <w:color w:val="000000"/>
      <w:sz w:val="24"/>
    </w:rPr>
  </w:style>
  <w:style w:type="paragraph" w:styleId="Header">
    <w:name w:val="header"/>
    <w:basedOn w:val="Normal"/>
    <w:next w:val="Normal"/>
    <w:rsid w:val="00414AAC"/>
    <w:pPr>
      <w:tabs>
        <w:tab w:val="center" w:pos="4320"/>
        <w:tab w:val="right" w:pos="8640"/>
      </w:tabs>
      <w:spacing w:before="280"/>
    </w:pPr>
    <w:rPr>
      <w:b/>
      <w:sz w:val="28"/>
    </w:rPr>
  </w:style>
  <w:style w:type="paragraph" w:styleId="Footer">
    <w:name w:val="footer"/>
    <w:basedOn w:val="Normal"/>
    <w:rsid w:val="00414AAC"/>
    <w:pPr>
      <w:tabs>
        <w:tab w:val="center" w:pos="4320"/>
        <w:tab w:val="right" w:pos="8640"/>
      </w:tabs>
      <w:jc w:val="center"/>
    </w:pPr>
    <w:rPr>
      <w:sz w:val="18"/>
    </w:rPr>
  </w:style>
  <w:style w:type="paragraph" w:customStyle="1" w:styleId="Bullet">
    <w:name w:val="Bullet"/>
    <w:basedOn w:val="BodyText"/>
    <w:rsid w:val="00414AAC"/>
    <w:pPr>
      <w:spacing w:after="140"/>
      <w:ind w:left="360" w:hanging="360"/>
    </w:pPr>
  </w:style>
  <w:style w:type="paragraph" w:styleId="TOAHeading">
    <w:name w:val="toa heading"/>
    <w:basedOn w:val="Normal"/>
    <w:next w:val="Normal"/>
    <w:semiHidden/>
    <w:rsid w:val="00414AAC"/>
    <w:pPr>
      <w:spacing w:before="120"/>
    </w:pPr>
  </w:style>
  <w:style w:type="paragraph" w:customStyle="1" w:styleId="indent">
    <w:name w:val="indent"/>
    <w:basedOn w:val="BodyText"/>
    <w:rsid w:val="00414AAC"/>
    <w:pPr>
      <w:ind w:left="360"/>
    </w:pPr>
  </w:style>
  <w:style w:type="paragraph" w:customStyle="1" w:styleId="NumberList">
    <w:name w:val="Number List"/>
    <w:basedOn w:val="BodyText"/>
    <w:rsid w:val="00414AAC"/>
    <w:pPr>
      <w:spacing w:after="140"/>
      <w:ind w:left="360" w:hanging="360"/>
    </w:pPr>
  </w:style>
  <w:style w:type="paragraph" w:customStyle="1" w:styleId="BulletIndent">
    <w:name w:val="Bullet Indent"/>
    <w:basedOn w:val="Normal"/>
    <w:rsid w:val="00414AAC"/>
    <w:pPr>
      <w:spacing w:before="140"/>
      <w:ind w:left="720" w:hanging="360"/>
    </w:pPr>
  </w:style>
  <w:style w:type="paragraph" w:customStyle="1" w:styleId="ReverseType">
    <w:name w:val="Reverse Type"/>
    <w:next w:val="BodyText"/>
    <w:rsid w:val="00414AAC"/>
    <w:pPr>
      <w:keepNext/>
      <w:shd w:val="solid" w:color="auto" w:fill="auto"/>
      <w:spacing w:before="360" w:after="180" w:line="480" w:lineRule="exact"/>
      <w:ind w:firstLine="288"/>
    </w:pPr>
    <w:rPr>
      <w:rFonts w:ascii="Arial Black" w:hAnsi="Arial Black"/>
      <w:caps/>
      <w:color w:val="FFFFFF"/>
      <w:spacing w:val="12"/>
      <w:position w:val="6"/>
      <w:sz w:val="24"/>
    </w:rPr>
  </w:style>
  <w:style w:type="paragraph" w:styleId="EnvelopeAddress">
    <w:name w:val="envelope address"/>
    <w:basedOn w:val="Normal"/>
    <w:rsid w:val="00414AAC"/>
    <w:pPr>
      <w:framePr w:w="7920" w:h="1980" w:hRule="exact" w:hSpace="180" w:wrap="auto" w:hAnchor="page" w:xAlign="center" w:yAlign="bottom"/>
      <w:spacing w:line="240" w:lineRule="auto"/>
      <w:ind w:left="2880"/>
    </w:pPr>
    <w:rPr>
      <w:sz w:val="24"/>
    </w:rPr>
  </w:style>
  <w:style w:type="paragraph" w:customStyle="1" w:styleId="indent1">
    <w:name w:val="indent1"/>
    <w:basedOn w:val="BodyText"/>
    <w:rsid w:val="00414AAC"/>
    <w:pPr>
      <w:ind w:left="720"/>
    </w:pPr>
  </w:style>
  <w:style w:type="paragraph" w:styleId="EnvelopeReturn">
    <w:name w:val="envelope return"/>
    <w:basedOn w:val="Normal"/>
    <w:rsid w:val="00414AAC"/>
    <w:pPr>
      <w:spacing w:line="240" w:lineRule="auto"/>
    </w:pPr>
    <w:rPr>
      <w:sz w:val="20"/>
    </w:rPr>
  </w:style>
  <w:style w:type="paragraph" w:styleId="BodyText3">
    <w:name w:val="Body Text 3"/>
    <w:basedOn w:val="Normal"/>
    <w:rsid w:val="00414AAC"/>
    <w:pPr>
      <w:pBdr>
        <w:top w:val="single" w:sz="6" w:space="1" w:color="auto"/>
        <w:left w:val="single" w:sz="6" w:space="4" w:color="auto"/>
        <w:bottom w:val="single" w:sz="6" w:space="1" w:color="auto"/>
        <w:right w:val="single" w:sz="6" w:space="4" w:color="auto"/>
      </w:pBdr>
      <w:spacing w:line="240" w:lineRule="atLeast"/>
    </w:pPr>
    <w:rPr>
      <w:rFonts w:ascii="Helv" w:hAnsi="Helv"/>
      <w:b/>
      <w:i/>
      <w:color w:val="000000"/>
      <w:sz w:val="28"/>
    </w:rPr>
  </w:style>
  <w:style w:type="paragraph" w:customStyle="1" w:styleId="UnumProvident">
    <w:name w:val="UnumProvident"/>
    <w:basedOn w:val="Normal"/>
    <w:rsid w:val="00414AAC"/>
    <w:pPr>
      <w:spacing w:after="140" w:line="240" w:lineRule="auto"/>
      <w:jc w:val="center"/>
    </w:pPr>
    <w:rPr>
      <w:rFonts w:ascii="UnumProvident" w:hAnsi="UnumProvident"/>
      <w:sz w:val="144"/>
    </w:rPr>
  </w:style>
  <w:style w:type="paragraph" w:styleId="BalloonText">
    <w:name w:val="Balloon Text"/>
    <w:basedOn w:val="Normal"/>
    <w:semiHidden/>
    <w:rsid w:val="00427FB9"/>
    <w:rPr>
      <w:rFonts w:ascii="Tahoma" w:hAnsi="Tahoma" w:cs="Tahoma"/>
      <w:sz w:val="16"/>
      <w:szCs w:val="16"/>
    </w:rPr>
  </w:style>
  <w:style w:type="character" w:customStyle="1" w:styleId="apple-converted-space">
    <w:name w:val="apple-converted-space"/>
    <w:basedOn w:val="DefaultParagraphFont"/>
    <w:rsid w:val="00900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AAC"/>
    <w:pPr>
      <w:spacing w:line="300" w:lineRule="exact"/>
    </w:pPr>
    <w:rPr>
      <w:sz w:val="22"/>
    </w:rPr>
  </w:style>
  <w:style w:type="paragraph" w:styleId="Heading1">
    <w:name w:val="heading 1"/>
    <w:basedOn w:val="Normal"/>
    <w:next w:val="Normal"/>
    <w:qFormat/>
    <w:rsid w:val="00414AAC"/>
    <w:pPr>
      <w:keepNext/>
      <w:spacing w:before="240" w:after="60"/>
      <w:outlineLvl w:val="0"/>
    </w:pPr>
    <w:rPr>
      <w:b/>
      <w:kern w:val="28"/>
      <w:sz w:val="28"/>
    </w:rPr>
  </w:style>
  <w:style w:type="paragraph" w:styleId="Heading2">
    <w:name w:val="heading 2"/>
    <w:basedOn w:val="Normal"/>
    <w:next w:val="Normal"/>
    <w:qFormat/>
    <w:rsid w:val="00414AAC"/>
    <w:pPr>
      <w:keepNext/>
      <w:spacing w:before="240" w:after="60"/>
      <w:outlineLvl w:val="1"/>
    </w:pPr>
    <w:rPr>
      <w:b/>
      <w:i/>
    </w:rPr>
  </w:style>
  <w:style w:type="paragraph" w:styleId="Heading3">
    <w:name w:val="heading 3"/>
    <w:basedOn w:val="Normal"/>
    <w:next w:val="Normal"/>
    <w:qFormat/>
    <w:rsid w:val="00414AAC"/>
    <w:pPr>
      <w:keepNext/>
      <w:spacing w:before="240" w:after="60"/>
      <w:outlineLvl w:val="2"/>
    </w:pPr>
  </w:style>
  <w:style w:type="paragraph" w:styleId="Heading4">
    <w:name w:val="heading 4"/>
    <w:basedOn w:val="Normal"/>
    <w:next w:val="Normal"/>
    <w:qFormat/>
    <w:rsid w:val="00414AAC"/>
    <w:pPr>
      <w:keepNext/>
      <w:outlineLvl w:val="3"/>
    </w:pPr>
    <w:rPr>
      <w:rFonts w:ascii="Helvetica" w:hAnsi="Helvetica"/>
      <w:b/>
      <w:sz w:val="24"/>
    </w:rPr>
  </w:style>
  <w:style w:type="paragraph" w:styleId="Heading5">
    <w:name w:val="heading 5"/>
    <w:basedOn w:val="Normal"/>
    <w:next w:val="Normal"/>
    <w:qFormat/>
    <w:rsid w:val="00414AAC"/>
    <w:pPr>
      <w:keepNext/>
      <w:outlineLvl w:val="4"/>
    </w:pPr>
    <w:rPr>
      <w:rFonts w:ascii="Helvetica" w:hAnsi="Helvetic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4AAC"/>
    <w:pPr>
      <w:spacing w:after="280"/>
    </w:pPr>
  </w:style>
  <w:style w:type="paragraph" w:customStyle="1" w:styleId="BodySingle">
    <w:name w:val="Body Single"/>
    <w:basedOn w:val="Normal"/>
    <w:rsid w:val="00414AAC"/>
    <w:pPr>
      <w:spacing w:line="280" w:lineRule="exact"/>
    </w:pPr>
  </w:style>
  <w:style w:type="paragraph" w:styleId="Title">
    <w:name w:val="Title"/>
    <w:basedOn w:val="Normal"/>
    <w:qFormat/>
    <w:rsid w:val="00414AAC"/>
    <w:pPr>
      <w:spacing w:line="240" w:lineRule="atLeast"/>
      <w:jc w:val="center"/>
    </w:pPr>
    <w:rPr>
      <w:rFonts w:ascii="Helv" w:hAnsi="Helv"/>
      <w:b/>
      <w:color w:val="000000"/>
      <w:sz w:val="24"/>
    </w:rPr>
  </w:style>
  <w:style w:type="paragraph" w:styleId="BodyText2">
    <w:name w:val="Body Text 2"/>
    <w:basedOn w:val="Normal"/>
    <w:rsid w:val="00414AAC"/>
    <w:pPr>
      <w:spacing w:line="240" w:lineRule="atLeast"/>
    </w:pPr>
    <w:rPr>
      <w:rFonts w:ascii="Helv" w:hAnsi="Helv"/>
      <w:color w:val="000000"/>
      <w:sz w:val="24"/>
    </w:rPr>
  </w:style>
  <w:style w:type="paragraph" w:styleId="Header">
    <w:name w:val="header"/>
    <w:basedOn w:val="Normal"/>
    <w:next w:val="Normal"/>
    <w:rsid w:val="00414AAC"/>
    <w:pPr>
      <w:tabs>
        <w:tab w:val="center" w:pos="4320"/>
        <w:tab w:val="right" w:pos="8640"/>
      </w:tabs>
      <w:spacing w:before="280"/>
    </w:pPr>
    <w:rPr>
      <w:b/>
      <w:sz w:val="28"/>
    </w:rPr>
  </w:style>
  <w:style w:type="paragraph" w:styleId="Footer">
    <w:name w:val="footer"/>
    <w:basedOn w:val="Normal"/>
    <w:rsid w:val="00414AAC"/>
    <w:pPr>
      <w:tabs>
        <w:tab w:val="center" w:pos="4320"/>
        <w:tab w:val="right" w:pos="8640"/>
      </w:tabs>
      <w:jc w:val="center"/>
    </w:pPr>
    <w:rPr>
      <w:sz w:val="18"/>
    </w:rPr>
  </w:style>
  <w:style w:type="paragraph" w:customStyle="1" w:styleId="Bullet">
    <w:name w:val="Bullet"/>
    <w:basedOn w:val="BodyText"/>
    <w:rsid w:val="00414AAC"/>
    <w:pPr>
      <w:spacing w:after="140"/>
      <w:ind w:left="360" w:hanging="360"/>
    </w:pPr>
  </w:style>
  <w:style w:type="paragraph" w:styleId="TOAHeading">
    <w:name w:val="toa heading"/>
    <w:basedOn w:val="Normal"/>
    <w:next w:val="Normal"/>
    <w:semiHidden/>
    <w:rsid w:val="00414AAC"/>
    <w:pPr>
      <w:spacing w:before="120"/>
    </w:pPr>
  </w:style>
  <w:style w:type="paragraph" w:customStyle="1" w:styleId="indent">
    <w:name w:val="indent"/>
    <w:basedOn w:val="BodyText"/>
    <w:rsid w:val="00414AAC"/>
    <w:pPr>
      <w:ind w:left="360"/>
    </w:pPr>
  </w:style>
  <w:style w:type="paragraph" w:customStyle="1" w:styleId="NumberList">
    <w:name w:val="Number List"/>
    <w:basedOn w:val="BodyText"/>
    <w:rsid w:val="00414AAC"/>
    <w:pPr>
      <w:spacing w:after="140"/>
      <w:ind w:left="360" w:hanging="360"/>
    </w:pPr>
  </w:style>
  <w:style w:type="paragraph" w:customStyle="1" w:styleId="BulletIndent">
    <w:name w:val="Bullet Indent"/>
    <w:basedOn w:val="Normal"/>
    <w:rsid w:val="00414AAC"/>
    <w:pPr>
      <w:spacing w:before="140"/>
      <w:ind w:left="720" w:hanging="360"/>
    </w:pPr>
  </w:style>
  <w:style w:type="paragraph" w:customStyle="1" w:styleId="ReverseType">
    <w:name w:val="Reverse Type"/>
    <w:next w:val="BodyText"/>
    <w:rsid w:val="00414AAC"/>
    <w:pPr>
      <w:keepNext/>
      <w:shd w:val="solid" w:color="auto" w:fill="auto"/>
      <w:spacing w:before="360" w:after="180" w:line="480" w:lineRule="exact"/>
      <w:ind w:firstLine="288"/>
    </w:pPr>
    <w:rPr>
      <w:rFonts w:ascii="Arial Black" w:hAnsi="Arial Black"/>
      <w:caps/>
      <w:color w:val="FFFFFF"/>
      <w:spacing w:val="12"/>
      <w:position w:val="6"/>
      <w:sz w:val="24"/>
    </w:rPr>
  </w:style>
  <w:style w:type="paragraph" w:styleId="EnvelopeAddress">
    <w:name w:val="envelope address"/>
    <w:basedOn w:val="Normal"/>
    <w:rsid w:val="00414AAC"/>
    <w:pPr>
      <w:framePr w:w="7920" w:h="1980" w:hRule="exact" w:hSpace="180" w:wrap="auto" w:hAnchor="page" w:xAlign="center" w:yAlign="bottom"/>
      <w:spacing w:line="240" w:lineRule="auto"/>
      <w:ind w:left="2880"/>
    </w:pPr>
    <w:rPr>
      <w:sz w:val="24"/>
    </w:rPr>
  </w:style>
  <w:style w:type="paragraph" w:customStyle="1" w:styleId="indent1">
    <w:name w:val="indent1"/>
    <w:basedOn w:val="BodyText"/>
    <w:rsid w:val="00414AAC"/>
    <w:pPr>
      <w:ind w:left="720"/>
    </w:pPr>
  </w:style>
  <w:style w:type="paragraph" w:styleId="EnvelopeReturn">
    <w:name w:val="envelope return"/>
    <w:basedOn w:val="Normal"/>
    <w:rsid w:val="00414AAC"/>
    <w:pPr>
      <w:spacing w:line="240" w:lineRule="auto"/>
    </w:pPr>
    <w:rPr>
      <w:sz w:val="20"/>
    </w:rPr>
  </w:style>
  <w:style w:type="paragraph" w:styleId="BodyText3">
    <w:name w:val="Body Text 3"/>
    <w:basedOn w:val="Normal"/>
    <w:rsid w:val="00414AAC"/>
    <w:pPr>
      <w:pBdr>
        <w:top w:val="single" w:sz="6" w:space="1" w:color="auto"/>
        <w:left w:val="single" w:sz="6" w:space="4" w:color="auto"/>
        <w:bottom w:val="single" w:sz="6" w:space="1" w:color="auto"/>
        <w:right w:val="single" w:sz="6" w:space="4" w:color="auto"/>
      </w:pBdr>
      <w:spacing w:line="240" w:lineRule="atLeast"/>
    </w:pPr>
    <w:rPr>
      <w:rFonts w:ascii="Helv" w:hAnsi="Helv"/>
      <w:b/>
      <w:i/>
      <w:color w:val="000000"/>
      <w:sz w:val="28"/>
    </w:rPr>
  </w:style>
  <w:style w:type="paragraph" w:customStyle="1" w:styleId="UnumProvident">
    <w:name w:val="UnumProvident"/>
    <w:basedOn w:val="Normal"/>
    <w:rsid w:val="00414AAC"/>
    <w:pPr>
      <w:spacing w:after="140" w:line="240" w:lineRule="auto"/>
      <w:jc w:val="center"/>
    </w:pPr>
    <w:rPr>
      <w:rFonts w:ascii="UnumProvident" w:hAnsi="UnumProvident"/>
      <w:sz w:val="144"/>
    </w:rPr>
  </w:style>
  <w:style w:type="paragraph" w:styleId="BalloonText">
    <w:name w:val="Balloon Text"/>
    <w:basedOn w:val="Normal"/>
    <w:semiHidden/>
    <w:rsid w:val="00427FB9"/>
    <w:rPr>
      <w:rFonts w:ascii="Tahoma" w:hAnsi="Tahoma" w:cs="Tahoma"/>
      <w:sz w:val="16"/>
      <w:szCs w:val="16"/>
    </w:rPr>
  </w:style>
  <w:style w:type="character" w:customStyle="1" w:styleId="apple-converted-space">
    <w:name w:val="apple-converted-space"/>
    <w:basedOn w:val="DefaultParagraphFont"/>
    <w:rsid w:val="0090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umProvident\UnumProvident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UnumProvidentLogo</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use template</vt:lpstr>
    </vt:vector>
  </TitlesOfParts>
  <Company>UnumProvident Corporation</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dc:title>
  <dc:creator>GPAK8</dc:creator>
  <cp:lastModifiedBy>BOCES Career Center</cp:lastModifiedBy>
  <cp:revision>2</cp:revision>
  <cp:lastPrinted>2007-11-27T15:43:00Z</cp:lastPrinted>
  <dcterms:created xsi:type="dcterms:W3CDTF">2014-12-02T18:24:00Z</dcterms:created>
  <dcterms:modified xsi:type="dcterms:W3CDTF">2014-12-02T18:24:00Z</dcterms:modified>
</cp:coreProperties>
</file>